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81F" w:rsidRPr="00893C50" w:rsidRDefault="009C581F" w:rsidP="009C581F">
      <w:pPr>
        <w:spacing w:afterLines="50" w:after="180" w:line="0" w:lineRule="atLeast"/>
        <w:jc w:val="center"/>
        <w:rPr>
          <w:rFonts w:ascii="Times New Roman" w:eastAsia="標楷體" w:hAnsi="Times New Roman"/>
          <w:color w:val="000000" w:themeColor="text1"/>
          <w:sz w:val="32"/>
          <w:szCs w:val="28"/>
        </w:rPr>
      </w:pP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國立臺北商業大學補助教師專利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(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智財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)</w:t>
      </w: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28"/>
        </w:rPr>
        <w:t>及產業諮詢顧問費申請表</w:t>
      </w:r>
    </w:p>
    <w:tbl>
      <w:tblPr>
        <w:tblStyle w:val="a3"/>
        <w:tblW w:w="10340" w:type="dxa"/>
        <w:jc w:val="center"/>
        <w:tblLook w:val="04A0" w:firstRow="1" w:lastRow="0" w:firstColumn="1" w:lastColumn="0" w:noHBand="0" w:noVBand="1"/>
      </w:tblPr>
      <w:tblGrid>
        <w:gridCol w:w="2585"/>
        <w:gridCol w:w="2585"/>
        <w:gridCol w:w="2585"/>
        <w:gridCol w:w="2585"/>
      </w:tblGrid>
      <w:tr w:rsidR="009C581F" w:rsidRPr="00893C50" w:rsidTr="00FA68AB">
        <w:trPr>
          <w:trHeight w:val="851"/>
          <w:jc w:val="center"/>
        </w:trPr>
        <w:tc>
          <w:tcPr>
            <w:tcW w:w="1034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  <w:szCs w:val="28"/>
              </w:rPr>
              <w:t>申請人資料</w:t>
            </w:r>
            <w:bookmarkStart w:id="0" w:name="_GoBack"/>
            <w:bookmarkEnd w:id="0"/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申請人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所屬單位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連絡電話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電子郵件信箱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1034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28"/>
                <w:szCs w:val="28"/>
              </w:rPr>
              <w:t>申請說明</w:t>
            </w: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諮詢顧問項目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□專利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智財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顧問□產業諮詢顧問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預定辦理時間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C581F" w:rsidRPr="00893C50" w:rsidTr="00FA68AB">
        <w:trPr>
          <w:trHeight w:val="2288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諮詢顧問規劃</w:t>
            </w:r>
          </w:p>
        </w:tc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簡述顧問諮詢需求之源起及諮詢顧問項目，請於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200~400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字間說明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</w:p>
        </w:tc>
      </w:tr>
      <w:tr w:rsidR="009C581F" w:rsidRPr="00893C50" w:rsidTr="00FA68AB">
        <w:trPr>
          <w:trHeight w:val="880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諮詢顧問費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新台幣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2500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元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/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次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經費來源</w:t>
            </w:r>
          </w:p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由研發處填寫</w:t>
            </w: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1034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8"/>
                <w:szCs w:val="28"/>
              </w:rPr>
            </w:pPr>
            <w:r w:rsidRPr="001F4115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諮詢機構或專家學者資料</w:t>
            </w: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258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專家學者姓名</w:t>
            </w:r>
          </w:p>
        </w:tc>
        <w:tc>
          <w:tcPr>
            <w:tcW w:w="775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2585" w:type="dxa"/>
            <w:tcBorders>
              <w:lef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目前服務單位</w:t>
            </w:r>
          </w:p>
        </w:tc>
        <w:tc>
          <w:tcPr>
            <w:tcW w:w="7755" w:type="dxa"/>
            <w:gridSpan w:val="3"/>
            <w:tcBorders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C581F" w:rsidRPr="00893C50" w:rsidTr="00FA68AB">
        <w:trPr>
          <w:trHeight w:val="851"/>
          <w:jc w:val="center"/>
        </w:trPr>
        <w:tc>
          <w:tcPr>
            <w:tcW w:w="25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智財或產業經驗</w:t>
            </w:r>
          </w:p>
        </w:tc>
        <w:tc>
          <w:tcPr>
            <w:tcW w:w="7755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581F" w:rsidRPr="00893C50" w:rsidRDefault="009C581F" w:rsidP="00FA68AB">
            <w:pPr>
              <w:spacing w:line="0" w:lineRule="atLeas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581F" w:rsidRPr="00893C50" w:rsidRDefault="009C581F" w:rsidP="009C581F">
      <w:pPr>
        <w:spacing w:line="0" w:lineRule="atLeast"/>
        <w:ind w:leftChars="57" w:left="850" w:hangingChars="297" w:hanging="713"/>
        <w:rPr>
          <w:rFonts w:ascii="Times New Roman" w:eastAsia="標楷體" w:hAnsi="Times New Roman"/>
          <w:color w:val="000000" w:themeColor="text1"/>
          <w:szCs w:val="24"/>
        </w:rPr>
      </w:pPr>
    </w:p>
    <w:tbl>
      <w:tblPr>
        <w:tblStyle w:val="a3"/>
        <w:tblW w:w="103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71"/>
        <w:gridCol w:w="2072"/>
        <w:gridCol w:w="2071"/>
        <w:gridCol w:w="2072"/>
        <w:gridCol w:w="2072"/>
      </w:tblGrid>
      <w:tr w:rsidR="009C581F" w:rsidRPr="00893C50" w:rsidTr="00FA68AB">
        <w:trPr>
          <w:trHeight w:val="508"/>
          <w:jc w:val="center"/>
        </w:trPr>
        <w:tc>
          <w:tcPr>
            <w:tcW w:w="2071" w:type="dxa"/>
            <w:vAlign w:val="center"/>
            <w:hideMark/>
          </w:tcPr>
          <w:p w:rsidR="009C581F" w:rsidRPr="00893C50" w:rsidRDefault="009C581F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申請人</w:t>
            </w:r>
          </w:p>
        </w:tc>
        <w:tc>
          <w:tcPr>
            <w:tcW w:w="2072" w:type="dxa"/>
            <w:vAlign w:val="center"/>
            <w:hideMark/>
          </w:tcPr>
          <w:p w:rsidR="009C581F" w:rsidRPr="00893C50" w:rsidRDefault="009C581F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研究發展處</w:t>
            </w:r>
          </w:p>
        </w:tc>
        <w:tc>
          <w:tcPr>
            <w:tcW w:w="2071" w:type="dxa"/>
            <w:vAlign w:val="center"/>
          </w:tcPr>
          <w:p w:rsidR="009C581F" w:rsidRPr="00893C50" w:rsidRDefault="009C581F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w w:val="70"/>
                <w:szCs w:val="24"/>
              </w:rPr>
            </w:pPr>
            <w:proofErr w:type="gramStart"/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w w:val="70"/>
                <w:szCs w:val="24"/>
              </w:rPr>
              <w:t>教發中心</w:t>
            </w:r>
            <w:proofErr w:type="gramEnd"/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w w:val="70"/>
                <w:szCs w:val="24"/>
              </w:rPr>
              <w:t>/</w:t>
            </w: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w w:val="70"/>
                <w:szCs w:val="24"/>
              </w:rPr>
              <w:t>永續發展中心</w:t>
            </w:r>
          </w:p>
        </w:tc>
        <w:tc>
          <w:tcPr>
            <w:tcW w:w="2072" w:type="dxa"/>
            <w:vAlign w:val="center"/>
            <w:hideMark/>
          </w:tcPr>
          <w:p w:rsidR="009C581F" w:rsidRPr="00893C50" w:rsidRDefault="009C581F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主計室</w:t>
            </w:r>
          </w:p>
        </w:tc>
        <w:tc>
          <w:tcPr>
            <w:tcW w:w="2072" w:type="dxa"/>
            <w:vAlign w:val="center"/>
            <w:hideMark/>
          </w:tcPr>
          <w:p w:rsidR="009C581F" w:rsidRPr="00893C50" w:rsidRDefault="009C581F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批示</w:t>
            </w:r>
          </w:p>
        </w:tc>
      </w:tr>
      <w:tr w:rsidR="009C581F" w:rsidRPr="00893C50" w:rsidTr="00FA68AB">
        <w:trPr>
          <w:trHeight w:val="1833"/>
          <w:jc w:val="center"/>
        </w:trPr>
        <w:tc>
          <w:tcPr>
            <w:tcW w:w="2071" w:type="dxa"/>
          </w:tcPr>
          <w:p w:rsidR="009C581F" w:rsidRPr="00893C50" w:rsidRDefault="009C581F" w:rsidP="00FA68AB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2072" w:type="dxa"/>
          </w:tcPr>
          <w:p w:rsidR="009C581F" w:rsidRPr="00893C50" w:rsidRDefault="009C581F" w:rsidP="00FA68AB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2071" w:type="dxa"/>
          </w:tcPr>
          <w:p w:rsidR="009C581F" w:rsidRPr="00893C50" w:rsidRDefault="009C581F" w:rsidP="00FA68AB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2072" w:type="dxa"/>
          </w:tcPr>
          <w:p w:rsidR="009C581F" w:rsidRPr="00893C50" w:rsidRDefault="009C581F" w:rsidP="00FA68AB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2072" w:type="dxa"/>
          </w:tcPr>
          <w:p w:rsidR="009C581F" w:rsidRPr="00893C50" w:rsidRDefault="009C581F" w:rsidP="00FA68AB">
            <w:pPr>
              <w:spacing w:line="240" w:lineRule="exact"/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</w:tbl>
    <w:p w:rsidR="00956E97" w:rsidRDefault="00956E97" w:rsidP="009C581F">
      <w:pPr>
        <w:rPr>
          <w:rFonts w:hint="eastAsia"/>
        </w:rPr>
      </w:pPr>
    </w:p>
    <w:sectPr w:rsidR="00956E97" w:rsidSect="00B321A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1F"/>
    <w:rsid w:val="00956E97"/>
    <w:rsid w:val="009C581F"/>
    <w:rsid w:val="00B3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179FD"/>
  <w15:chartTrackingRefBased/>
  <w15:docId w15:val="{FC56C8C7-01C5-49EE-AE7A-72A1B12B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581F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81F"/>
    <w:pPr>
      <w:autoSpaceDN w:val="0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研發組工讀生7726</dc:creator>
  <cp:keywords/>
  <dc:description/>
  <cp:lastModifiedBy>研發組工讀生7726</cp:lastModifiedBy>
  <cp:revision>1</cp:revision>
  <dcterms:created xsi:type="dcterms:W3CDTF">2024-02-05T03:11:00Z</dcterms:created>
  <dcterms:modified xsi:type="dcterms:W3CDTF">2024-02-05T03:12:00Z</dcterms:modified>
</cp:coreProperties>
</file>